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left="2448" w:firstLine="408"/>
        <w:jc w:val="both"/>
        <w:rPr>
          <w:b/>
          <w:b/>
          <w:sz w:val="22"/>
          <w:szCs w:val="22"/>
          <w:lang w:val="zh-CN"/>
        </w:rPr>
      </w:pPr>
      <w:r>
        <w:rPr>
          <w:b/>
          <w:sz w:val="22"/>
          <w:szCs w:val="22"/>
          <w:lang w:val="zh-CN"/>
        </w:rPr>
        <w:t>Спецификација</w:t>
      </w:r>
      <w:r>
        <w:rPr>
          <w:b/>
          <w:sz w:val="22"/>
          <w:szCs w:val="22"/>
          <w:lang w:val="sr-RS"/>
        </w:rPr>
        <w:t xml:space="preserve"> </w:t>
      </w:r>
      <w:r>
        <w:rPr>
          <w:b/>
          <w:sz w:val="22"/>
          <w:szCs w:val="22"/>
          <w:lang w:val="zh-CN"/>
        </w:rPr>
        <w:t xml:space="preserve"> за набавку </w:t>
      </w:r>
    </w:p>
    <w:p>
      <w:pPr>
        <w:pStyle w:val="Normal"/>
        <w:jc w:val="both"/>
        <w:rPr>
          <w:rFonts w:ascii="Arial" w:hAnsi="Arial" w:cs="Arial"/>
          <w:b w:val="false"/>
          <w:b w:val="false"/>
          <w:bCs w:val="false"/>
          <w:i w:val="false"/>
          <w:i w:val="false"/>
          <w:caps w:val="false"/>
          <w:smallCaps w:val="false"/>
          <w:strike w:val="false"/>
          <w:dstrike w:val="false"/>
          <w:color w:val="000000"/>
          <w:spacing w:val="0"/>
          <w:sz w:val="22"/>
          <w:szCs w:val="22"/>
          <w:u w:val="none"/>
          <w:lang w:val="sr-RS"/>
        </w:rPr>
      </w:pPr>
      <w:r>
        <w:rPr>
          <w:rFonts w:eastAsia="Times New Roman" w:cs="Arial" w:ascii="Arial" w:hAnsi="Arial"/>
          <w:b/>
          <w:bCs/>
          <w:i w:val="false"/>
          <w:iCs w:val="false"/>
          <w:caps w:val="false"/>
          <w:smallCaps w:val="false"/>
          <w:strike w:val="false"/>
          <w:dstrike w:val="false"/>
          <w:outline w:val="false"/>
          <w:shadow w:val="false"/>
          <w:color w:val="000000"/>
          <w:spacing w:val="0"/>
          <w:kern w:val="2"/>
          <w:position w:val="0"/>
          <w:sz w:val="22"/>
          <w:sz w:val="22"/>
          <w:szCs w:val="22"/>
          <w:u w:val="none"/>
          <w:vertAlign w:val="baseline"/>
          <w:em w:val="none"/>
          <w:lang w:val="sr-RS" w:eastAsia="ar-SA"/>
        </w:rPr>
        <w:t xml:space="preserve"> </w:t>
      </w:r>
      <w:r>
        <w:rPr>
          <w:rFonts w:eastAsia="Times New Roman" w:cs="Arial" w:ascii="Arial" w:hAnsi="Arial"/>
          <w:b/>
          <w:bCs/>
          <w:i w:val="false"/>
          <w:iCs w:val="false"/>
          <w:caps w:val="false"/>
          <w:smallCaps w:val="false"/>
          <w:strike w:val="false"/>
          <w:dstrike w:val="false"/>
          <w:outline w:val="false"/>
          <w:shadow w:val="false"/>
          <w:color w:val="000000"/>
          <w:spacing w:val="0"/>
          <w:kern w:val="2"/>
          <w:position w:val="0"/>
          <w:sz w:val="22"/>
          <w:sz w:val="22"/>
          <w:szCs w:val="22"/>
          <w:u w:val="none"/>
          <w:vertAlign w:val="baseline"/>
          <w:em w:val="none"/>
          <w:lang w:val="sr-RS" w:eastAsia="ar-SA"/>
        </w:rPr>
        <w:tab/>
        <w:tab/>
        <w:t>радов</w:t>
      </w:r>
      <w:r>
        <w:rPr>
          <w:rFonts w:eastAsia="Times New Roman" w:cs="Arial" w:ascii="Arial" w:hAnsi="Arial"/>
          <w:b/>
          <w:bCs/>
          <w:i w:val="false"/>
          <w:iCs w:val="false"/>
          <w:caps w:val="false"/>
          <w:smallCaps w:val="false"/>
          <w:strike w:val="false"/>
          <w:dstrike w:val="false"/>
          <w:outline w:val="false"/>
          <w:shadow w:val="false"/>
          <w:color w:val="000000"/>
          <w:spacing w:val="0"/>
          <w:kern w:val="2"/>
          <w:position w:val="0"/>
          <w:sz w:val="22"/>
          <w:sz w:val="22"/>
          <w:szCs w:val="22"/>
          <w:u w:val="none"/>
          <w:vertAlign w:val="baseline"/>
          <w:em w:val="none"/>
          <w:lang w:val="en-US" w:eastAsia="ar-SA"/>
        </w:rPr>
        <w:t>a</w:t>
      </w:r>
      <w:r>
        <w:rPr>
          <w:rFonts w:eastAsia="Times New Roman" w:cs="Arial" w:ascii="Arial" w:hAnsi="Arial"/>
          <w:b/>
          <w:bCs/>
          <w:i w:val="false"/>
          <w:iCs w:val="false"/>
          <w:caps w:val="false"/>
          <w:smallCaps w:val="false"/>
          <w:strike w:val="false"/>
          <w:dstrike w:val="false"/>
          <w:outline w:val="false"/>
          <w:shadow w:val="false"/>
          <w:color w:val="000000"/>
          <w:spacing w:val="0"/>
          <w:kern w:val="2"/>
          <w:position w:val="0"/>
          <w:sz w:val="22"/>
          <w:sz w:val="22"/>
          <w:szCs w:val="22"/>
          <w:u w:val="none"/>
          <w:vertAlign w:val="baseline"/>
          <w:em w:val="none"/>
          <w:lang w:val="sr-RS" w:eastAsia="ar-SA"/>
        </w:rPr>
        <w:t xml:space="preserve"> на замени котла у Дому ученика средњих школа у Зајечару</w:t>
      </w:r>
    </w:p>
    <w:p>
      <w:pPr>
        <w:pStyle w:val="Normal"/>
        <w:jc w:val="both"/>
        <w:rPr>
          <w:rFonts w:ascii="Arial" w:hAnsi="Arial" w:cs="Arial"/>
          <w:b w:val="false"/>
          <w:b w:val="false"/>
          <w:bCs w:val="false"/>
          <w:i w:val="false"/>
          <w:i w:val="false"/>
          <w:caps w:val="false"/>
          <w:smallCaps w:val="false"/>
          <w:strike w:val="false"/>
          <w:dstrike w:val="false"/>
          <w:color w:val="000000"/>
          <w:spacing w:val="0"/>
          <w:sz w:val="22"/>
          <w:szCs w:val="22"/>
          <w:u w:val="none"/>
          <w:lang w:val="sr-RS"/>
        </w:rPr>
      </w:pPr>
      <w:r>
        <w:rPr>
          <w:rFonts w:cs="Arial"/>
          <w:b w:val="false"/>
          <w:bCs w:val="false"/>
          <w:i w:val="false"/>
          <w:caps w:val="false"/>
          <w:smallCaps w:val="false"/>
          <w:strike w:val="false"/>
          <w:dstrike w:val="false"/>
          <w:color w:val="000000"/>
          <w:spacing w:val="0"/>
          <w:sz w:val="22"/>
          <w:szCs w:val="22"/>
          <w:u w:val="none"/>
          <w:lang w:val="sr-RS"/>
        </w:rPr>
      </w:r>
    </w:p>
    <w:p>
      <w:pPr>
        <w:pStyle w:val="Default"/>
        <w:jc w:val="center"/>
        <w:rPr>
          <w:lang w:val="sr-RS"/>
        </w:rPr>
      </w:pPr>
      <w:r>
        <w:rPr>
          <w:b/>
          <w:sz w:val="22"/>
          <w:szCs w:val="22"/>
          <w:lang w:val="zh-CN"/>
        </w:rPr>
        <w:t xml:space="preserve">ЈН бр. </w:t>
      </w:r>
      <w:r>
        <w:rPr>
          <w:b/>
          <w:sz w:val="22"/>
          <w:szCs w:val="22"/>
          <w:lang w:val="sr-RS"/>
        </w:rPr>
        <w:t>405-</w:t>
      </w:r>
      <w:r>
        <w:rPr>
          <w:b/>
          <w:sz w:val="22"/>
          <w:szCs w:val="22"/>
          <w:lang w:val="sr-RS"/>
        </w:rPr>
        <w:t>9</w:t>
      </w:r>
      <w:r>
        <w:rPr>
          <w:b/>
          <w:sz w:val="22"/>
          <w:szCs w:val="22"/>
          <w:lang w:val="sr-Latn-RS"/>
        </w:rPr>
        <w:t>9</w:t>
      </w:r>
    </w:p>
    <w:p>
      <w:pPr>
        <w:pStyle w:val="Default"/>
        <w:jc w:val="both"/>
        <w:rPr>
          <w:b/>
          <w:b/>
          <w:sz w:val="22"/>
          <w:szCs w:val="22"/>
          <w:lang w:val="zh-CN"/>
        </w:rPr>
      </w:pPr>
      <w:r>
        <w:rPr/>
      </w:r>
    </w:p>
    <w:p>
      <w:pPr>
        <w:pStyle w:val="Default"/>
        <w:rPr>
          <w:b/>
          <w:b/>
          <w:sz w:val="22"/>
          <w:szCs w:val="22"/>
          <w:lang w:val="zh-CN"/>
        </w:rPr>
      </w:pPr>
      <w:r>
        <w:rPr/>
        <w:t xml:space="preserve"> </w:t>
      </w:r>
      <w:r>
        <w:rPr>
          <w:sz w:val="22"/>
        </w:rPr>
        <w:t xml:space="preserve">Предмет радова је набавка радова на замени котла у </w:t>
      </w:r>
      <w:r>
        <w:rPr>
          <w:rFonts w:eastAsia="Times New Roman" w:cs="Arial" w:ascii="Arial" w:hAnsi="Arial"/>
          <w:b w:val="false"/>
          <w:bCs w:val="false"/>
          <w:i w:val="false"/>
          <w:iCs w:val="false"/>
          <w:caps w:val="false"/>
          <w:smallCaps w:val="false"/>
          <w:strike w:val="false"/>
          <w:dstrike w:val="false"/>
          <w:outline w:val="false"/>
          <w:shadow w:val="false"/>
          <w:color w:val="000000"/>
          <w:spacing w:val="0"/>
          <w:kern w:val="2"/>
          <w:position w:val="0"/>
          <w:sz w:val="22"/>
          <w:sz w:val="22"/>
          <w:szCs w:val="22"/>
          <w:u w:val="none"/>
          <w:vertAlign w:val="baseline"/>
          <w:em w:val="none"/>
          <w:lang w:val="sr-RS" w:eastAsia="ar-SA"/>
        </w:rPr>
        <w:t>Дому ученика средњих школа у Зајечару.</w:t>
      </w:r>
    </w:p>
    <w:p>
      <w:pPr>
        <w:pStyle w:val="Default"/>
        <w:jc w:val="both"/>
        <w:rPr/>
      </w:pPr>
      <w:r>
        <w:rPr>
          <w:strike w:val="false"/>
          <w:dstrike w:val="false"/>
          <w:sz w:val="22"/>
          <w:u w:val="none"/>
        </w:rPr>
        <w:t xml:space="preserve">Сви ставови описа радова подразумевају извођење сваке позиције рада безусловно стручно, прецизно и квалитетно, у свему према техничком опису, важећим техничким прописима, опште техничким условима стандарда и упутства Надзорног органа, уколико у датој позицији није другачије условљено. Сви радови морају бити изведени према важећим нормативима и правилима струке. </w:t>
      </w:r>
    </w:p>
    <w:p>
      <w:pPr>
        <w:pStyle w:val="Default"/>
        <w:jc w:val="both"/>
        <w:rPr/>
      </w:pPr>
      <w:r>
        <w:rPr>
          <w:strike w:val="false"/>
          <w:dstrike w:val="false"/>
          <w:sz w:val="22"/>
          <w:u w:val="none"/>
        </w:rPr>
        <w:t xml:space="preserve">Наручилац задржава право да у току стручне оцене понуда тражи од Понуђача демонстрацију понуђене опреме. </w:t>
      </w:r>
    </w:p>
    <w:p>
      <w:pPr>
        <w:pStyle w:val="Default"/>
        <w:jc w:val="both"/>
        <w:rPr/>
      </w:pPr>
      <w:r>
        <w:rPr>
          <w:strike w:val="false"/>
          <w:dstrike w:val="false"/>
          <w:sz w:val="22"/>
          <w:u w:val="none"/>
        </w:rPr>
        <w:t xml:space="preserve">Рок извршења радова је: 30 календарских дана од потписивања уговора обеју страна. </w:t>
      </w:r>
    </w:p>
    <w:p>
      <w:pPr>
        <w:pStyle w:val="Default"/>
        <w:jc w:val="both"/>
        <w:rPr/>
      </w:pPr>
      <w:r>
        <w:rPr>
          <w:strike w:val="false"/>
          <w:dstrike w:val="false"/>
          <w:sz w:val="22"/>
          <w:u w:val="none"/>
        </w:rPr>
        <w:t>Место извођења радова:</w:t>
      </w:r>
      <w:r>
        <w:rPr>
          <w:rFonts w:eastAsia="Times New Roman" w:cs="Arial" w:ascii="Arial" w:hAnsi="Arial"/>
          <w:b w:val="false"/>
          <w:bCs w:val="false"/>
          <w:i w:val="false"/>
          <w:iCs w:val="false"/>
          <w:caps w:val="false"/>
          <w:smallCaps w:val="false"/>
          <w:strike w:val="false"/>
          <w:dstrike w:val="false"/>
          <w:outline w:val="false"/>
          <w:shadow w:val="false"/>
          <w:color w:val="000000"/>
          <w:spacing w:val="0"/>
          <w:kern w:val="2"/>
          <w:position w:val="0"/>
          <w:sz w:val="22"/>
          <w:sz w:val="22"/>
          <w:szCs w:val="22"/>
          <w:u w:val="none"/>
          <w:vertAlign w:val="baseline"/>
          <w:em w:val="none"/>
          <w:lang w:val="sr-RS" w:eastAsia="ar-SA"/>
        </w:rPr>
        <w:t xml:space="preserve"> Дом ученика средњих школа у Зајечару</w:t>
      </w:r>
    </w:p>
    <w:p>
      <w:pPr>
        <w:pStyle w:val="Default"/>
        <w:jc w:val="both"/>
        <w:rPr/>
      </w:pPr>
      <w:r>
        <w:rPr>
          <w:strike w:val="false"/>
          <w:dstrike w:val="false"/>
          <w:sz w:val="22"/>
          <w:u w:val="none"/>
        </w:rPr>
        <w:t xml:space="preserve">Рок и начин плаћања: по извршеној примопредаји, на основу издате фактуре, регистроване у ЦРФ-у, а све у року од највише 45 (четрдесет пет) дана од дана издавања фактуре, на текући рачун Добављача. </w:t>
      </w:r>
    </w:p>
    <w:p>
      <w:pPr>
        <w:pStyle w:val="Default"/>
        <w:jc w:val="both"/>
        <w:rPr>
          <w:b/>
          <w:b/>
          <w:sz w:val="22"/>
          <w:szCs w:val="22"/>
          <w:lang w:val="zh-CN"/>
        </w:rPr>
      </w:pPr>
      <w:r>
        <w:rPr/>
      </w:r>
    </w:p>
    <w:p>
      <w:pPr>
        <w:pStyle w:val="Normal"/>
        <w:jc w:val="both"/>
        <w:rPr>
          <w:b/>
          <w:b/>
          <w:sz w:val="22"/>
          <w:szCs w:val="22"/>
          <w:lang w:val="zh-CN"/>
        </w:rPr>
      </w:pPr>
      <w:r>
        <w:rPr/>
        <w:t xml:space="preserve"> </w:t>
      </w:r>
      <w:r>
        <w:rPr>
          <w:b/>
          <w:sz w:val="22"/>
        </w:rPr>
        <w:t xml:space="preserve">Предмет, предрачун радова и опис позиција налази се у обрасцу структуре понуђене цене. </w:t>
      </w:r>
    </w:p>
    <w:p>
      <w:pPr>
        <w:pStyle w:val="Normal"/>
        <w:jc w:val="both"/>
        <w:rPr>
          <w:rFonts w:cs="Arial"/>
          <w:b w:val="false"/>
          <w:b w:val="false"/>
          <w:bCs w:val="false"/>
          <w:i w:val="false"/>
          <w:i w:val="false"/>
          <w:caps w:val="false"/>
          <w:smallCaps w:val="false"/>
          <w:strike w:val="false"/>
          <w:dstrike w:val="false"/>
          <w:color w:val="000000"/>
          <w:spacing w:val="0"/>
          <w:sz w:val="22"/>
          <w:szCs w:val="22"/>
          <w:u w:val="none"/>
          <w:lang w:val="sr-RS"/>
        </w:rPr>
      </w:pPr>
      <w:r>
        <w:rPr>
          <w:rFonts w:cs="Arial"/>
          <w:b w:val="false"/>
          <w:bCs w:val="false"/>
          <w:sz w:val="22"/>
          <w:szCs w:val="22"/>
          <w:lang w:val="sr-RS"/>
        </w:rPr>
      </w:r>
    </w:p>
    <w:p>
      <w:pPr>
        <w:pStyle w:val="Default"/>
        <w:jc w:val="both"/>
        <w:rPr/>
      </w:pPr>
      <w:r>
        <w:rPr/>
        <w:t xml:space="preserve"> </w:t>
      </w:r>
      <w:r>
        <w:rPr>
          <w:sz w:val="22"/>
        </w:rPr>
        <w:t xml:space="preserve">Ради обезбеђивања услова за припрему прихватљивих понуда, Наручилац ће омогућити обилазак локације за извођење радова, али само уз претходну пријаву, која се подноси дан пре намераваног обиласка локације, на меморандуму заинтересованог лица и која садржи податке о лицима овлашћеним за обилазак локације. </w:t>
      </w:r>
    </w:p>
    <w:p>
      <w:pPr>
        <w:pStyle w:val="Default"/>
        <w:jc w:val="both"/>
        <w:rPr/>
      </w:pPr>
      <w:r>
        <w:rPr>
          <w:strike w:val="false"/>
          <w:dstrike w:val="false"/>
          <w:sz w:val="22"/>
          <w:u w:val="none"/>
        </w:rPr>
        <w:t>Заинтересована лица достављају пријаве на e-mail адресу Наручиоца javne.nabavke@zajecar.infо, које морају бити примљене од Наручиоца најкасније два дана пре истека рока за пријем понуда. Обилазак локације није могу</w:t>
      </w:r>
      <w:r>
        <w:rPr>
          <w:strike w:val="false"/>
          <w:dstrike w:val="false"/>
          <w:sz w:val="22"/>
          <w:u w:val="none"/>
          <w:lang w:val="sr-RS"/>
        </w:rPr>
        <w:t>ћ</w:t>
      </w:r>
      <w:r>
        <w:rPr>
          <w:strike w:val="false"/>
          <w:dstrike w:val="false"/>
          <w:sz w:val="22"/>
          <w:u w:val="none"/>
        </w:rPr>
        <w:t xml:space="preserve"> на дан истека рока за пријем понуда. </w:t>
      </w:r>
    </w:p>
    <w:p>
      <w:pPr>
        <w:pStyle w:val="Normal"/>
        <w:jc w:val="both"/>
        <w:rPr>
          <w:rFonts w:cs="Arial"/>
          <w:b w:val="false"/>
          <w:b w:val="false"/>
          <w:bCs w:val="false"/>
          <w:i w:val="false"/>
          <w:i w:val="false"/>
          <w:caps w:val="false"/>
          <w:smallCaps w:val="false"/>
          <w:strike w:val="false"/>
          <w:dstrike w:val="false"/>
          <w:color w:val="000000"/>
          <w:spacing w:val="0"/>
          <w:sz w:val="22"/>
          <w:szCs w:val="22"/>
          <w:u w:val="none"/>
          <w:lang w:val="sr-RS"/>
        </w:rPr>
      </w:pPr>
      <w:r>
        <w:rPr>
          <w:rFonts w:cs="Arial"/>
          <w:b w:val="false"/>
          <w:bCs w:val="false"/>
          <w:strike w:val="false"/>
          <w:dstrike w:val="false"/>
          <w:sz w:val="22"/>
          <w:szCs w:val="22"/>
          <w:u w:val="none"/>
          <w:lang w:val="sr-RS"/>
        </w:rPr>
        <w:t xml:space="preserve">О извршеном обиласку локације за извођење радова понуђач даје изјаву на Обрасцу изјаве о обиласку локације за извођење радова. </w:t>
      </w:r>
    </w:p>
    <w:p>
      <w:pPr>
        <w:pStyle w:val="Normal"/>
        <w:jc w:val="both"/>
        <w:rPr>
          <w:rFonts w:cs="Arial"/>
          <w:b w:val="false"/>
          <w:b w:val="false"/>
          <w:bCs w:val="false"/>
          <w:sz w:val="22"/>
          <w:szCs w:val="22"/>
          <w:lang w:val="sr-RS"/>
        </w:rPr>
      </w:pPr>
      <w:r>
        <w:rPr>
          <w:rFonts w:cs="Arial"/>
          <w:b w:val="false"/>
          <w:bCs w:val="false"/>
          <w:sz w:val="22"/>
          <w:szCs w:val="22"/>
          <w:lang w:val="sr-RS"/>
        </w:rPr>
      </w:r>
    </w:p>
    <w:p>
      <w:pPr>
        <w:pStyle w:val="Normal"/>
        <w:jc w:val="both"/>
        <w:rPr>
          <w:rFonts w:cs="Arial"/>
          <w:b w:val="false"/>
          <w:b w:val="false"/>
          <w:bCs w:val="false"/>
          <w:sz w:val="22"/>
          <w:szCs w:val="22"/>
          <w:lang w:val="zh-CN"/>
        </w:rPr>
      </w:pPr>
      <w:r>
        <w:rPr>
          <w:rFonts w:cs="Arial"/>
          <w:b w:val="false"/>
          <w:bCs w:val="false"/>
          <w:sz w:val="22"/>
          <w:szCs w:val="22"/>
          <w:lang w:val="zh-CN"/>
        </w:rPr>
      </w:r>
    </w:p>
    <w:p>
      <w:pPr>
        <w:pStyle w:val="Normal"/>
        <w:jc w:val="both"/>
        <w:rPr>
          <w:b/>
          <w:b/>
          <w:bCs/>
          <w:sz w:val="22"/>
          <w:szCs w:val="22"/>
          <w:lang w:val="zh-CN"/>
        </w:rPr>
      </w:pPr>
      <w:r>
        <w:rPr/>
      </w:r>
    </w:p>
    <w:sectPr>
      <w:footerReference w:type="default" r:id="rId2"/>
      <w:type w:val="nextPage"/>
      <w:pgSz w:w="11906" w:h="16838"/>
      <w:pgMar w:left="1134" w:right="1134" w:gutter="0" w:header="0" w:top="1134" w:footer="0" w:bottom="1134"/>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Calibri">
    <w:charset w:val="00"/>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AutoText"/>
      </w:docPartObj>
      <w:id w:val="244510940"/>
    </w:sdtPr>
    <w:sdtContent>
      <w:p>
        <w:pPr>
          <w:pStyle w:val="Footer"/>
          <w:jc w:val="right"/>
          <w:rPr/>
        </w:pPr>
        <w:r>
          <w:rPr>
            <w:lang w:val="zh-CN"/>
          </w:rPr>
          <w:t xml:space="preserve">Страна </w:t>
        </w:r>
        <w:r>
          <w:rPr>
            <w:b/>
            <w:bCs/>
            <w:szCs w:val="24"/>
          </w:rPr>
          <w:fldChar w:fldCharType="begin"/>
        </w:r>
        <w:r>
          <w:rPr>
            <w:b/>
            <w:szCs w:val="24"/>
            <w:bCs/>
          </w:rPr>
          <w:instrText xml:space="preserve"> PAGE </w:instrText>
        </w:r>
        <w:r>
          <w:rPr>
            <w:b/>
            <w:szCs w:val="24"/>
            <w:bCs/>
          </w:rPr>
          <w:fldChar w:fldCharType="separate"/>
        </w:r>
        <w:r>
          <w:rPr>
            <w:b/>
            <w:szCs w:val="24"/>
            <w:bCs/>
          </w:rPr>
          <w:t>1</w:t>
        </w:r>
        <w:r>
          <w:rPr>
            <w:b/>
            <w:szCs w:val="24"/>
            <w:bCs/>
          </w:rPr>
          <w:fldChar w:fldCharType="end"/>
        </w:r>
        <w:r>
          <w:rPr/>
          <w:t xml:space="preserve"> </w:t>
        </w:r>
        <w:r>
          <w:rPr>
            <w:lang w:val="zh-CN"/>
          </w:rPr>
          <w:t>од</w:t>
        </w:r>
        <w:r>
          <w:rPr/>
          <w:t xml:space="preserve"> </w:t>
        </w:r>
        <w:r>
          <w:rPr>
            <w:b/>
            <w:bCs/>
            <w:szCs w:val="24"/>
          </w:rPr>
          <w:fldChar w:fldCharType="begin"/>
        </w:r>
        <w:r>
          <w:rPr>
            <w:b/>
            <w:szCs w:val="24"/>
            <w:bCs/>
          </w:rPr>
          <w:instrText xml:space="preserve"> NUMPAGES </w:instrText>
        </w:r>
        <w:r>
          <w:rPr>
            <w:b/>
            <w:szCs w:val="24"/>
            <w:bCs/>
          </w:rPr>
          <w:fldChar w:fldCharType="separate"/>
        </w:r>
        <w:r>
          <w:rPr>
            <w:b/>
            <w:szCs w:val="24"/>
            <w:bCs/>
          </w:rPr>
          <w:t>1</w:t>
        </w:r>
        <w:r>
          <w:rPr>
            <w:b/>
            <w:szCs w:val="24"/>
            <w:bCs/>
          </w:rPr>
          <w:fldChar w:fldCharType="end"/>
        </w:r>
      </w:p>
      <w:p>
        <w:pPr>
          <w:pStyle w:val="Footer"/>
          <w:rPr/>
        </w:pPr>
        <w:r>
          <w:rPr/>
        </w:r>
      </w:p>
    </w:sdtContent>
  </w:sdt>
</w:ftr>
</file>

<file path=word/settings.xml><?xml version="1.0" encoding="utf-8"?>
<w:settings xmlns:w="http://schemas.openxmlformats.org/wordprocessingml/2006/main">
  <w:zoom w:percent="100"/>
  <w:defaultTabStop w:val="4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NSimSun" w:cs="Mangal"/>
        <w:lang w:val="en-US"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0" w:semiHidden="0" w:unhideWhenUsed="0" w:qFormat="1"/>
    <w:lsdException w:name="header" w:uiPriority="99" w:semiHidden="0" w:qFormat="1"/>
    <w:lsdException w:name="footer" w:uiPriority="99" w:semiHidden="0"/>
    <w:lsdException w:name="index heading" w:uiPriority="99"/>
    <w:lsdException w:name="caption" w:uiPriority="0" w:semiHidden="0" w:unhideWhenUsed="0" w:qFormat="1"/>
    <w:lsdException w:name="table of figures" w:uiPriority="99"/>
    <w:lsdException w:name="envelope address" w:uiPriority="99"/>
    <w:lsdException w:name="envelope return" w:uiPriority="99"/>
    <w:lsdException w:name="footnote reference" w:uiPriority="99"/>
    <w:lsdException w:name="annotation reference" w:uiPriority="0" w:semiHidden="0" w:unhideWhenUsed="0" w:qFormat="1"/>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0" w:semiHidden="0" w:unhideWhenUsed="0"/>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semiHidden="0" w:unhideWhenUsed="0" w:qFormat="1"/>
    <w:lsdException w:name="Closing" w:uiPriority="99"/>
    <w:lsdException w:name="Signature" w:uiPriority="99"/>
    <w:lsdException w:name="Default Paragraph Font" w:uiPriority="1" w:qFormat="1"/>
    <w:lsdException w:name="Body Text" w:uiPriority="0" w:semiHidden="0" w:unhideWhenUsed="0"/>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qFormat="1"/>
    <w:lsdException w:name="annotation subject" w:uiPriority="0" w:semiHidden="0" w:unhideWhenUsed="0" w:qFormat="1"/>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0" w:semiHidden="0" w:unhideWhenUsed="0" w:qFormat="1"/>
    <w:lsdException w:name="Table Grid" w:uiPriority="59" w:semiHidden="0" w:unhideWhenUsed="0"/>
    <w:lsdException w:name="Table Theme" w:uiPriority="99"/>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1"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0"/>
      <w:jc w:val="left"/>
    </w:pPr>
    <w:rPr>
      <w:rFonts w:ascii="Arial" w:hAnsi="Arial" w:eastAsia="NSimSun" w:cs="Mangal"/>
      <w:color w:val="auto"/>
      <w:kern w:val="2"/>
      <w:sz w:val="24"/>
      <w:szCs w:val="24"/>
      <w:lang w:val="en-US" w:eastAsia="zh-CN" w:bidi="hi-IN"/>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0"/>
    <w:qFormat/>
    <w:rPr>
      <w:sz w:val="16"/>
      <w:szCs w:val="16"/>
    </w:rPr>
  </w:style>
  <w:style w:type="character" w:styleId="BalloonTextChar" w:customStyle="1">
    <w:name w:val="Balloon Text Char"/>
    <w:basedOn w:val="DefaultParagraphFont"/>
    <w:uiPriority w:val="0"/>
    <w:qFormat/>
    <w:rPr>
      <w:rFonts w:ascii="Segoe UI" w:hAnsi="Segoe UI" w:cs="Segoe UI"/>
      <w:sz w:val="18"/>
      <w:szCs w:val="18"/>
    </w:rPr>
  </w:style>
  <w:style w:type="character" w:styleId="CommentSubjectChar" w:customStyle="1">
    <w:name w:val="Comment Subject Char"/>
    <w:basedOn w:val="CommentTextChar"/>
    <w:uiPriority w:val="0"/>
    <w:qFormat/>
    <w:rPr>
      <w:b/>
      <w:bCs/>
      <w:sz w:val="20"/>
      <w:szCs w:val="20"/>
    </w:rPr>
  </w:style>
  <w:style w:type="character" w:styleId="CommentTextChar" w:customStyle="1">
    <w:name w:val="Comment Text Char"/>
    <w:basedOn w:val="DefaultParagraphFont"/>
    <w:uiPriority w:val="0"/>
    <w:qFormat/>
    <w:rPr>
      <w:sz w:val="20"/>
      <w:szCs w:val="20"/>
    </w:rPr>
  </w:style>
  <w:style w:type="character" w:styleId="Tlidtranslation" w:customStyle="1">
    <w:name w:val="tlid-translation"/>
    <w:basedOn w:val="DefaultParagraphFont"/>
    <w:uiPriority w:val="0"/>
    <w:qFormat/>
    <w:rPr/>
  </w:style>
  <w:style w:type="character" w:styleId="Bullets" w:customStyle="1">
    <w:name w:val="Bullets"/>
    <w:uiPriority w:val="0"/>
    <w:qFormat/>
    <w:rPr>
      <w:rFonts w:ascii="OpenSymbol" w:hAnsi="OpenSymbol" w:eastAsia="OpenSymbol" w:cs="OpenSymbol"/>
    </w:rPr>
  </w:style>
  <w:style w:type="character" w:styleId="HeaderChar" w:customStyle="1">
    <w:name w:val="Header Char"/>
    <w:basedOn w:val="DefaultParagraphFont"/>
    <w:link w:val="Header"/>
    <w:uiPriority w:val="99"/>
    <w:qFormat/>
    <w:rPr>
      <w:sz w:val="24"/>
      <w:szCs w:val="21"/>
    </w:rPr>
  </w:style>
  <w:style w:type="character" w:styleId="FooterChar" w:customStyle="1">
    <w:name w:val="Footer Char"/>
    <w:basedOn w:val="DefaultParagraphFont"/>
    <w:link w:val="Footer"/>
    <w:uiPriority w:val="99"/>
    <w:qFormat/>
    <w:rPr>
      <w:sz w:val="24"/>
      <w:szCs w:val="21"/>
    </w:rPr>
  </w:style>
  <w:style w:type="paragraph" w:styleId="Heading" w:customStyle="1">
    <w:name w:val="Heading"/>
    <w:basedOn w:val="Normal"/>
    <w:next w:val="TextBody"/>
    <w:uiPriority w:val="0"/>
    <w:qFormat/>
    <w:pPr>
      <w:keepNext w:val="true"/>
      <w:spacing w:before="240" w:after="120"/>
    </w:pPr>
    <w:rPr>
      <w:rFonts w:eastAsia="Microsoft YaHei"/>
      <w:sz w:val="28"/>
      <w:szCs w:val="28"/>
    </w:rPr>
  </w:style>
  <w:style w:type="paragraph" w:styleId="TextBody">
    <w:name w:val="Body Text"/>
    <w:basedOn w:val="Normal"/>
    <w:uiPriority w:val="0"/>
    <w:pPr>
      <w:spacing w:lineRule="auto" w:line="276" w:before="0" w:after="140"/>
    </w:pPr>
    <w:rPr/>
  </w:style>
  <w:style w:type="paragraph" w:styleId="List">
    <w:name w:val="List"/>
    <w:basedOn w:val="TextBody"/>
    <w:uiPriority w:val="0"/>
    <w:pPr/>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uiPriority w:val="0"/>
    <w:qFormat/>
    <w:pPr>
      <w:suppressLineNumbers/>
    </w:pPr>
    <w:rPr/>
  </w:style>
  <w:style w:type="paragraph" w:styleId="BalloonText">
    <w:name w:val="Balloon Text"/>
    <w:basedOn w:val="Normal"/>
    <w:uiPriority w:val="0"/>
    <w:qFormat/>
    <w:pPr/>
    <w:rPr>
      <w:rFonts w:ascii="Segoe UI" w:hAnsi="Segoe UI" w:cs="Segoe UI"/>
      <w:sz w:val="18"/>
      <w:szCs w:val="18"/>
    </w:rPr>
  </w:style>
  <w:style w:type="paragraph" w:styleId="Caption1">
    <w:name w:val="caption"/>
    <w:basedOn w:val="Normal"/>
    <w:uiPriority w:val="0"/>
    <w:qFormat/>
    <w:pPr>
      <w:suppressLineNumbers/>
      <w:spacing w:before="120" w:after="120"/>
    </w:pPr>
    <w:rPr>
      <w:i/>
      <w:iCs/>
    </w:rPr>
  </w:style>
  <w:style w:type="paragraph" w:styleId="Annotationtext">
    <w:name w:val="annotation text"/>
    <w:basedOn w:val="Normal"/>
    <w:uiPriority w:val="0"/>
    <w:qFormat/>
    <w:pPr/>
    <w:rPr>
      <w:sz w:val="20"/>
      <w:szCs w:val="20"/>
    </w:rPr>
  </w:style>
  <w:style w:type="paragraph" w:styleId="Annotationsubject">
    <w:name w:val="annotation subject"/>
    <w:basedOn w:val="Annotationtext"/>
    <w:next w:val="Annotationtext"/>
    <w:uiPriority w:val="0"/>
    <w:qFormat/>
    <w:pPr/>
    <w:rPr>
      <w:b/>
      <w:bCs/>
    </w:rPr>
  </w:style>
  <w:style w:type="paragraph" w:styleId="HeaderandFooter" w:customStyle="1">
    <w:name w:val="Header and Footer"/>
    <w:basedOn w:val="Normal"/>
    <w:uiPriority w:val="0"/>
    <w:qFormat/>
    <w:pPr/>
    <w:rPr/>
  </w:style>
  <w:style w:type="paragraph" w:styleId="Footer">
    <w:name w:val="Footer"/>
    <w:basedOn w:val="Normal"/>
    <w:link w:val="FooterChar"/>
    <w:uiPriority w:val="99"/>
    <w:unhideWhenUsed/>
    <w:pPr>
      <w:tabs>
        <w:tab w:val="clear" w:pos="408"/>
        <w:tab w:val="center" w:pos="4680" w:leader="none"/>
        <w:tab w:val="right" w:pos="9360" w:leader="none"/>
      </w:tabs>
    </w:pPr>
    <w:rPr>
      <w:szCs w:val="21"/>
    </w:rPr>
  </w:style>
  <w:style w:type="paragraph" w:styleId="Header">
    <w:name w:val="Header"/>
    <w:basedOn w:val="Normal"/>
    <w:link w:val="HeaderChar"/>
    <w:uiPriority w:val="99"/>
    <w:unhideWhenUsed/>
    <w:qFormat/>
    <w:pPr>
      <w:tabs>
        <w:tab w:val="clear" w:pos="408"/>
        <w:tab w:val="center" w:pos="4680" w:leader="none"/>
        <w:tab w:val="right" w:pos="9360" w:leader="none"/>
      </w:tabs>
    </w:pPr>
    <w:rPr>
      <w:szCs w:val="21"/>
    </w:rPr>
  </w:style>
  <w:style w:type="paragraph" w:styleId="Default" w:customStyle="1">
    <w:name w:val="Default"/>
    <w:uiPriority w:val="0"/>
    <w:qFormat/>
    <w:pPr>
      <w:widowControl/>
      <w:suppressAutoHyphens w:val="true"/>
      <w:bidi w:val="0"/>
      <w:spacing w:before="0" w:after="0"/>
      <w:jc w:val="left"/>
    </w:pPr>
    <w:rPr>
      <w:rFonts w:ascii="Arial" w:hAnsi="Arial" w:eastAsia="SimSun" w:cs="Arial"/>
      <w:color w:val="000000"/>
      <w:kern w:val="2"/>
      <w:sz w:val="24"/>
      <w:szCs w:val="24"/>
      <w:lang w:val="en-GB" w:eastAsia="zh-CN" w:bidi="hi-IN"/>
    </w:rPr>
  </w:style>
  <w:style w:type="paragraph" w:styleId="ListParagraph">
    <w:name w:val="List Paragraph"/>
    <w:basedOn w:val="Normal"/>
    <w:uiPriority w:val="1"/>
    <w:qFormat/>
    <w:pPr>
      <w:spacing w:before="0" w:after="200"/>
      <w:ind w:left="720" w:hanging="0"/>
      <w:contextualSpacing/>
    </w:pPr>
    <w:rPr/>
  </w:style>
  <w:style w:type="paragraph" w:styleId="TableContents" w:customStyle="1">
    <w:name w:val="Table Contents"/>
    <w:basedOn w:val="Normal"/>
    <w:uiPriority w:val="0"/>
    <w:qFormat/>
    <w:pPr>
      <w:suppressLineNumbers/>
    </w:pPr>
    <w:rPr/>
  </w:style>
  <w:style w:type="paragraph" w:styleId="TableHeading" w:customStyle="1">
    <w:name w:val="Table Heading"/>
    <w:basedOn w:val="TableContents"/>
    <w:uiPriority w:val="0"/>
    <w:qFormat/>
    <w:pPr>
      <w:jc w:val="center"/>
    </w:pPr>
    <w:rPr>
      <w:b/>
      <w:bCs/>
    </w:rPr>
  </w:style>
  <w:style w:type="paragraph" w:styleId="TableParagraph" w:customStyle="1">
    <w:name w:val="Table Paragraph"/>
    <w:basedOn w:val="Normal"/>
    <w:uiPriority w:val="1"/>
    <w:qFormat/>
    <w:pPr>
      <w:widowControl w:val="false"/>
    </w:pPr>
    <w:rPr>
      <w:rFonts w:ascii="Times New Roman" w:hAnsi="Times New Roman" w:eastAsia="Times New Roman" w:cs="Times New Roman"/>
      <w:kern w:val="0"/>
      <w:sz w:val="22"/>
      <w:szCs w:val="22"/>
      <w:lang w:eastAsia="en-US" w:bidi="ar-SA"/>
    </w:rPr>
  </w:style>
  <w:style w:type="paragraph" w:styleId="NoSpacing">
    <w:name w:val="No Spacing"/>
    <w:uiPriority w:val="0"/>
    <w:qFormat/>
    <w:pPr>
      <w:widowControl/>
      <w:suppressAutoHyphens w:val="true"/>
      <w:bidi w:val="0"/>
      <w:spacing w:lineRule="atLeast" w:line="100" w:before="0" w:after="0"/>
      <w:jc w:val="left"/>
    </w:pPr>
    <w:rPr>
      <w:rFonts w:ascii="Calibri" w:hAnsi="Calibri" w:eastAsia="Arial Unicode MS" w:cs="Calibri"/>
      <w:color w:val="auto"/>
      <w:kern w:val="2"/>
      <w:sz w:val="22"/>
      <w:szCs w:val="22"/>
      <w:lang w:val="en-US" w:eastAsia="zh-CN" w:bidi="ar-SA"/>
    </w:rPr>
  </w:style>
  <w:style w:type="table" w:default="1" w:styleId="3">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8F8AD-E3F6-4790-AFB6-B49653A55B73}">
  <ds:schemaRefs/>
</ds:datastoreItem>
</file>

<file path=docProps/app.xml><?xml version="1.0" encoding="utf-8"?>
<Properties xmlns="http://schemas.openxmlformats.org/officeDocument/2006/extended-properties" xmlns:vt="http://schemas.openxmlformats.org/officeDocument/2006/docPropsVTypes">
  <Template>Normal</Template>
  <TotalTime>17</TotalTime>
  <Application>LibreOffice/7.3.2.2$Windows_X86_64 LibreOffice_project/49f2b1bff42cfccbd8f788c8dc32c1c309559be0</Application>
  <AppVersion>15.0000</AppVersion>
  <Pages>1</Pages>
  <Words>261</Words>
  <Characters>1525</Characters>
  <CharactersWithSpaces>1786</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2024-12-30T13:51:00Z</dcterms:created>
  <dc:creator>Ivan Zivkovic</dc:creator>
  <dc:description/>
  <dc:language>en-US</dc:language>
  <cp:lastModifiedBy/>
  <dcterms:modified xsi:type="dcterms:W3CDTF">2026-04-24T09:39:47Z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CV">
    <vt:lpwstr>B2A11D5C08734B02A0EF37EEF36E7D1F_13</vt:lpwstr>
  </property>
  <property fmtid="{D5CDD505-2E9C-101B-9397-08002B2CF9AE}" pid="4" name="KSOProductBuildVer">
    <vt:lpwstr>1033-12.2.0.18283</vt:lpwstr>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